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50C3E" w14:textId="77777777" w:rsidR="00A133A6" w:rsidRDefault="00F45F9A">
      <w:r>
        <w:rPr>
          <w:noProof/>
          <w:lang w:val="fr-FR"/>
        </w:rPr>
        <w:drawing>
          <wp:anchor distT="114300" distB="114300" distL="114300" distR="114300" simplePos="0" relativeHeight="251658240" behindDoc="0" locked="0" layoutInCell="1" hidden="0" allowOverlap="1" wp14:anchorId="036E2855" wp14:editId="13FBABD9">
            <wp:simplePos x="0" y="0"/>
            <wp:positionH relativeFrom="column">
              <wp:posOffset>1531088</wp:posOffset>
            </wp:positionH>
            <wp:positionV relativeFrom="paragraph">
              <wp:posOffset>-244549</wp:posOffset>
            </wp:positionV>
            <wp:extent cx="2690038" cy="1222744"/>
            <wp:effectExtent l="0" t="0" r="254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4699" cy="1229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39D48" w14:textId="77777777" w:rsidR="00A133A6" w:rsidRDefault="00A133A6"/>
    <w:p w14:paraId="6855CF89" w14:textId="77777777" w:rsidR="00A133A6" w:rsidRDefault="00A133A6"/>
    <w:p w14:paraId="3F07A8B1" w14:textId="77777777" w:rsidR="00A133A6" w:rsidRDefault="00A133A6"/>
    <w:p w14:paraId="23DF53B0" w14:textId="77777777" w:rsidR="00A133A6" w:rsidRDefault="00A133A6">
      <w:pPr>
        <w:jc w:val="center"/>
        <w:rPr>
          <w:b/>
        </w:rPr>
      </w:pPr>
    </w:p>
    <w:p w14:paraId="499A420E" w14:textId="77777777" w:rsidR="00A133A6" w:rsidRDefault="00A133A6">
      <w:pPr>
        <w:jc w:val="center"/>
        <w:rPr>
          <w:b/>
          <w:color w:val="666666"/>
        </w:rPr>
      </w:pPr>
    </w:p>
    <w:p w14:paraId="3DE4F8FD" w14:textId="77777777" w:rsidR="00A133A6" w:rsidRPr="0057799E" w:rsidRDefault="0057799E">
      <w:pPr>
        <w:jc w:val="center"/>
        <w:rPr>
          <w:b/>
          <w:i/>
          <w:color w:val="666666"/>
        </w:rPr>
      </w:pPr>
      <w:r w:rsidRPr="00BA491A">
        <w:rPr>
          <w:b/>
          <w:i/>
          <w:color w:val="666666"/>
          <w:highlight w:val="yellow"/>
        </w:rPr>
        <w:t>Optionnel : Nom de l’église</w:t>
      </w:r>
    </w:p>
    <w:p w14:paraId="1430DCF3" w14:textId="77777777" w:rsidR="00A133A6" w:rsidRDefault="00A133A6" w:rsidP="00304D44">
      <w:pPr>
        <w:rPr>
          <w:b/>
          <w:sz w:val="28"/>
          <w:szCs w:val="28"/>
        </w:rPr>
      </w:pPr>
    </w:p>
    <w:p w14:paraId="3199245B" w14:textId="7E18E25A" w:rsidR="00A133A6" w:rsidRPr="00CA6948" w:rsidRDefault="00F45F9A">
      <w:pPr>
        <w:jc w:val="center"/>
        <w:rPr>
          <w:b/>
          <w:color w:val="FF8001"/>
          <w:sz w:val="28"/>
          <w:szCs w:val="28"/>
        </w:rPr>
      </w:pPr>
      <w:r w:rsidRPr="00CA6948">
        <w:rPr>
          <w:b/>
          <w:color w:val="FF8001"/>
          <w:sz w:val="28"/>
          <w:szCs w:val="28"/>
        </w:rPr>
        <w:t xml:space="preserve">PLANNING </w:t>
      </w:r>
      <w:r w:rsidR="00BA491A" w:rsidRPr="00CA6948">
        <w:rPr>
          <w:b/>
          <w:color w:val="FF8001"/>
          <w:sz w:val="28"/>
          <w:szCs w:val="28"/>
        </w:rPr>
        <w:t>2024-2025</w:t>
      </w:r>
      <w:r w:rsidRPr="00CA6948">
        <w:rPr>
          <w:b/>
          <w:color w:val="FF8001"/>
          <w:sz w:val="28"/>
          <w:szCs w:val="28"/>
        </w:rPr>
        <w:t xml:space="preserve"> - GROUPE “DISCIPLE AU TRAVAIL”</w:t>
      </w:r>
    </w:p>
    <w:p w14:paraId="1BB097A6" w14:textId="289768DE" w:rsidR="00C14E60" w:rsidRPr="00C14E60" w:rsidRDefault="00C14E60">
      <w:pPr>
        <w:jc w:val="center"/>
        <w:rPr>
          <w:b/>
          <w:sz w:val="28"/>
          <w:szCs w:val="28"/>
        </w:rPr>
      </w:pPr>
      <w:r w:rsidRPr="00C14E60">
        <w:rPr>
          <w:b/>
          <w:sz w:val="28"/>
          <w:szCs w:val="28"/>
        </w:rPr>
        <w:t>Parcours année 1 : « Doctrine biblique du travail »</w:t>
      </w:r>
    </w:p>
    <w:tbl>
      <w:tblPr>
        <w:tblStyle w:val="a"/>
        <w:tblW w:w="13941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73"/>
        <w:gridCol w:w="2282"/>
        <w:gridCol w:w="405"/>
        <w:gridCol w:w="1359"/>
        <w:gridCol w:w="514"/>
        <w:gridCol w:w="1052"/>
        <w:gridCol w:w="1052"/>
        <w:gridCol w:w="1052"/>
        <w:gridCol w:w="1052"/>
      </w:tblGrid>
      <w:tr w:rsidR="00A133A6" w14:paraId="1676EB2E" w14:textId="77777777" w:rsidTr="00304D44">
        <w:trPr>
          <w:trHeight w:val="445"/>
        </w:trPr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1474E0" w14:textId="77777777" w:rsidR="00A133A6" w:rsidRDefault="00A13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D48998" w14:textId="77777777" w:rsidR="00A133A6" w:rsidRDefault="00A13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AF6C5B" w14:textId="77777777" w:rsidR="00A133A6" w:rsidRDefault="00A13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DC9443" w14:textId="77777777" w:rsidR="00A133A6" w:rsidRDefault="00A13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308078" w14:textId="77777777" w:rsidR="00A133A6" w:rsidRDefault="00A13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BD42EC" w14:textId="77777777" w:rsidR="00A133A6" w:rsidRDefault="00A13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BD54F2" w14:textId="77777777" w:rsidR="00A133A6" w:rsidRDefault="00A13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706908" w14:textId="77777777" w:rsidR="00A133A6" w:rsidRDefault="00A13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7A3CB0" w14:textId="77777777" w:rsidR="00A133A6" w:rsidRDefault="00A13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133A6" w14:paraId="2583D2B7" w14:textId="77777777" w:rsidTr="00304D44">
        <w:trPr>
          <w:trHeight w:val="445"/>
        </w:trPr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B2902E0" w14:textId="77777777" w:rsidR="00A133A6" w:rsidRDefault="00F45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Thème de la rencontre :</w:t>
            </w:r>
          </w:p>
        </w:tc>
        <w:tc>
          <w:tcPr>
            <w:tcW w:w="228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F6029F0" w14:textId="77777777" w:rsidR="00A133A6" w:rsidRDefault="00F45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Heure : 20H30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73598A8" w14:textId="77777777" w:rsidR="00A133A6" w:rsidRDefault="00F45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2E2EE8" w14:textId="77777777" w:rsidR="00A133A6" w:rsidRDefault="00F45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Article à lire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CA7E3A" w14:textId="77777777" w:rsidR="00A133A6" w:rsidRDefault="00A13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0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597253" w14:textId="77777777" w:rsidR="00A133A6" w:rsidRDefault="00A13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346E" w14:paraId="4E05D9A6" w14:textId="77777777" w:rsidTr="0085346E">
        <w:trPr>
          <w:trHeight w:val="415"/>
        </w:trPr>
        <w:tc>
          <w:tcPr>
            <w:tcW w:w="517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DE9D9" w:themeFill="accent6" w:themeFillTint="33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3773FF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Rencontre 1 : Introduction à la doctrine biblique du travail 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69DC58" w14:textId="74C2595E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B57A4">
              <w:rPr>
                <w:rFonts w:ascii="Calibri" w:eastAsia="Calibri" w:hAnsi="Calibri" w:cs="Calibri"/>
                <w:highlight w:val="yellow"/>
              </w:rPr>
              <w:t>Jeudi 3 octobre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370C95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E9D9" w:themeFill="accent6" w:themeFillTint="33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EAB08F" w14:textId="77777777" w:rsidR="0085346E" w:rsidRDefault="00CA6948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">
              <w:r w:rsidR="0085346E"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Article 1</w:t>
              </w:r>
            </w:hyperlink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841E51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08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BBE07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346E" w14:paraId="2A0FF0AC" w14:textId="77777777" w:rsidTr="00304D44">
        <w:trPr>
          <w:trHeight w:val="415"/>
        </w:trPr>
        <w:tc>
          <w:tcPr>
            <w:tcW w:w="517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7B9D9B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Rencontre 2 : Dieu a voulu le travail pour nous bénir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5A1728" w14:textId="07265D2B" w:rsidR="0085346E" w:rsidRPr="003E128C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  <w:r w:rsidRPr="00FB57A4">
              <w:rPr>
                <w:rFonts w:ascii="Calibri" w:eastAsia="Calibri" w:hAnsi="Calibri" w:cs="Calibri"/>
                <w:highlight w:val="yellow"/>
              </w:rPr>
              <w:t>Jeudi 7 novembre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3716D3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736675" w14:textId="77777777" w:rsidR="0085346E" w:rsidRDefault="00CA6948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6">
              <w:r w:rsidR="0085346E"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Article 2</w:t>
              </w:r>
            </w:hyperlink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2E6D1F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08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D1733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346E" w14:paraId="1E5C1735" w14:textId="77777777" w:rsidTr="0085346E">
        <w:trPr>
          <w:trHeight w:val="415"/>
        </w:trPr>
        <w:tc>
          <w:tcPr>
            <w:tcW w:w="517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DE9D9" w:themeFill="accent6" w:themeFillTint="33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90B49A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Rencontre 3 : Le travail est un mandat de Dieu 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6D41AE" w14:textId="1D4D8F9B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B57A4">
              <w:rPr>
                <w:rFonts w:ascii="Calibri" w:eastAsia="Calibri" w:hAnsi="Calibri" w:cs="Calibri"/>
                <w:highlight w:val="yellow"/>
              </w:rPr>
              <w:t>Jeudi 5 décembre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C7D5980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E9D9" w:themeFill="accent6" w:themeFillTint="33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DF3A33" w14:textId="77777777" w:rsidR="0085346E" w:rsidRDefault="00CA6948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7">
              <w:r w:rsidR="0085346E"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Article 3</w:t>
              </w:r>
            </w:hyperlink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C880EF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08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71277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346E" w14:paraId="2DE5C47E" w14:textId="77777777" w:rsidTr="00304D44">
        <w:trPr>
          <w:trHeight w:val="415"/>
        </w:trPr>
        <w:tc>
          <w:tcPr>
            <w:tcW w:w="517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F30AA9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Rencontre 4 : Le travail est un ministère 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ECCBBF" w14:textId="463C7E62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B57A4">
              <w:rPr>
                <w:rFonts w:ascii="Calibri" w:eastAsia="Calibri" w:hAnsi="Calibri" w:cs="Calibri"/>
                <w:highlight w:val="yellow"/>
              </w:rPr>
              <w:t>Jeudi 9 janvier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515885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BDC327" w14:textId="77777777" w:rsidR="0085346E" w:rsidRDefault="00CA6948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8">
              <w:r w:rsidR="0085346E"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Article 4</w:t>
              </w:r>
            </w:hyperlink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F48B07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08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67FE8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346E" w14:paraId="3CA2FBA4" w14:textId="77777777" w:rsidTr="0085346E">
        <w:trPr>
          <w:trHeight w:val="415"/>
        </w:trPr>
        <w:tc>
          <w:tcPr>
            <w:tcW w:w="517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DE9D9" w:themeFill="accent6" w:themeFillTint="33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AFEE1D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Rencontre 5 : Les ruptures dues à la chute originelle 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4EAE4C" w14:textId="5C21866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B57A4">
              <w:rPr>
                <w:rFonts w:ascii="Calibri" w:eastAsia="Calibri" w:hAnsi="Calibri" w:cs="Calibri"/>
                <w:highlight w:val="yellow"/>
              </w:rPr>
              <w:t>Jeudi 30 janvier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815254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E9D9" w:themeFill="accent6" w:themeFillTint="33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404D9C" w14:textId="77777777" w:rsidR="0085346E" w:rsidRDefault="00CA6948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9">
              <w:r w:rsidR="0085346E"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Article 5</w:t>
              </w:r>
            </w:hyperlink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EE457E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08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CDB38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346E" w14:paraId="74280FBD" w14:textId="77777777" w:rsidTr="00304D44">
        <w:trPr>
          <w:trHeight w:val="415"/>
        </w:trPr>
        <w:tc>
          <w:tcPr>
            <w:tcW w:w="517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9C85A3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Rencontre 6 : La chute a apporté de la souffrance au travail 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BFADDC" w14:textId="370355B1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B57A4">
              <w:rPr>
                <w:rFonts w:ascii="Calibri" w:eastAsia="Calibri" w:hAnsi="Calibri" w:cs="Calibri"/>
                <w:highlight w:val="yellow"/>
              </w:rPr>
              <w:t>Jeudi 20 février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7D9D1F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01A40C" w14:textId="77777777" w:rsidR="0085346E" w:rsidRDefault="00CA6948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0">
              <w:r w:rsidR="0085346E"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Article 6</w:t>
              </w:r>
            </w:hyperlink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FF4EE1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08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1E481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346E" w14:paraId="6766A19A" w14:textId="77777777" w:rsidTr="0085346E">
        <w:trPr>
          <w:trHeight w:val="415"/>
        </w:trPr>
        <w:tc>
          <w:tcPr>
            <w:tcW w:w="517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DE9D9" w:themeFill="accent6" w:themeFillTint="33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F0AE8F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Rencontre 7 : Le travail aussi est racheté par la croix 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65892E" w14:textId="640467FB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B57A4">
              <w:rPr>
                <w:rFonts w:ascii="Calibri" w:eastAsia="Calibri" w:hAnsi="Calibri" w:cs="Calibri"/>
                <w:highlight w:val="yellow"/>
              </w:rPr>
              <w:t>Jeudi 13 mars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4C6C66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E9D9" w:themeFill="accent6" w:themeFillTint="33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E751DC" w14:textId="77777777" w:rsidR="0085346E" w:rsidRDefault="00CA6948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1">
              <w:r w:rsidR="0085346E"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Article 7</w:t>
              </w:r>
            </w:hyperlink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3C1F5F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8C26B4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B57ACA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348874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63815D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346E" w14:paraId="42773720" w14:textId="77777777" w:rsidTr="00304D44">
        <w:trPr>
          <w:trHeight w:val="415"/>
        </w:trPr>
        <w:tc>
          <w:tcPr>
            <w:tcW w:w="517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528276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Rencontre 8 : La tension du « déjà et pas encore » 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63C9D3" w14:textId="1BC623C2" w:rsidR="0085346E" w:rsidRPr="003E128C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  <w:r w:rsidRPr="00FB57A4">
              <w:rPr>
                <w:rFonts w:ascii="Calibri" w:eastAsia="Calibri" w:hAnsi="Calibri" w:cs="Calibri"/>
                <w:highlight w:val="yellow"/>
              </w:rPr>
              <w:t>Jeudi 3 avril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427F25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14599A" w14:textId="77777777" w:rsidR="0085346E" w:rsidRDefault="00CA6948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2">
              <w:r w:rsidR="0085346E"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Article 8</w:t>
              </w:r>
            </w:hyperlink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BE3465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ED0387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ACF6AF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806A97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862CF2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346E" w14:paraId="3FEF048A" w14:textId="77777777" w:rsidTr="0085346E">
        <w:trPr>
          <w:trHeight w:val="415"/>
        </w:trPr>
        <w:tc>
          <w:tcPr>
            <w:tcW w:w="517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DE9D9" w:themeFill="accent6" w:themeFillTint="33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8AA029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Rencontre 9 : Ne plus séparer le spirituel et le séculier 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2F476B" w14:textId="619F7BD1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B57A4">
              <w:rPr>
                <w:rFonts w:ascii="Calibri" w:eastAsia="Calibri" w:hAnsi="Calibri" w:cs="Calibri"/>
                <w:highlight w:val="yellow"/>
              </w:rPr>
              <w:t>Jeudi 15 mai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D3BDE4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E9D9" w:themeFill="accent6" w:themeFillTint="33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28D4DB" w14:textId="77777777" w:rsidR="0085346E" w:rsidRDefault="00CA6948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3">
              <w:r w:rsidR="0085346E"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Article 9</w:t>
              </w:r>
            </w:hyperlink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7AA74F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713BB1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0BE5C5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7A82B2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F4AF1F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346E" w14:paraId="22027764" w14:textId="77777777" w:rsidTr="00304D44">
        <w:trPr>
          <w:trHeight w:val="415"/>
        </w:trPr>
        <w:tc>
          <w:tcPr>
            <w:tcW w:w="517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8DF886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Rencontre 10 : 5 bonnes pratiques pour éviter la compromission 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841715" w14:textId="3539195D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B57A4">
              <w:rPr>
                <w:rFonts w:ascii="Calibri" w:eastAsia="Calibri" w:hAnsi="Calibri" w:cs="Calibri"/>
                <w:highlight w:val="yellow"/>
              </w:rPr>
              <w:t>Jeudi 5 juin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763169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524624" w14:textId="77777777" w:rsidR="0085346E" w:rsidRDefault="00CA6948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4">
              <w:r w:rsidR="0085346E"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Article 10</w:t>
              </w:r>
            </w:hyperlink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598102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B710D4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0D6C76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069D5F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D00953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346E" w14:paraId="00AD5D74" w14:textId="77777777" w:rsidTr="0085346E">
        <w:trPr>
          <w:trHeight w:val="415"/>
        </w:trPr>
        <w:tc>
          <w:tcPr>
            <w:tcW w:w="517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DE9D9" w:themeFill="accent6" w:themeFillTint="33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AB00AF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Rencontre 11 : Notre travail va-t-il nous suivre dans l’éternité ? 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460CBE" w14:textId="03283285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B57A4">
              <w:rPr>
                <w:rFonts w:ascii="Calibri" w:eastAsia="Calibri" w:hAnsi="Calibri" w:cs="Calibri"/>
                <w:highlight w:val="yellow"/>
              </w:rPr>
              <w:t>Jeudi 26 juin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63C6B1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DE9D9" w:themeFill="accent6" w:themeFillTint="33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CA3CD4" w14:textId="77777777" w:rsidR="0085346E" w:rsidRDefault="00CA6948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5">
              <w:r w:rsidR="0085346E"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Article 11</w:t>
              </w:r>
            </w:hyperlink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8C8AA0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AEEE78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FF6356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92A9BD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86AD26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346E" w14:paraId="405CA08B" w14:textId="77777777" w:rsidTr="00304D44">
        <w:trPr>
          <w:trHeight w:val="760"/>
        </w:trPr>
        <w:tc>
          <w:tcPr>
            <w:tcW w:w="51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E6EC08" w14:textId="76C4DE04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Rencontre 12 : Bilan du parcours – Célébration des progrès accomplis - (Repas)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F9ADEC" w14:textId="4459516D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B57A4">
              <w:rPr>
                <w:rFonts w:ascii="Calibri" w:eastAsia="Calibri" w:hAnsi="Calibri" w:cs="Calibri"/>
                <w:highlight w:val="yellow"/>
              </w:rPr>
              <w:t>Début juillet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39212DC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5EA5517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CF4506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97BFB6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A27C5D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89CE0E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B2D9DC" w14:textId="77777777" w:rsidR="0085346E" w:rsidRDefault="0085346E" w:rsidP="00853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133A6" w14:paraId="6810EE4E" w14:textId="77777777" w:rsidTr="00304D44">
        <w:trPr>
          <w:trHeight w:val="415"/>
        </w:trPr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87C33F" w14:textId="77777777" w:rsidR="00A133A6" w:rsidRDefault="00A13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5A1E0E" w14:textId="77777777" w:rsidR="00A133A6" w:rsidRDefault="00A13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3FD493" w14:textId="77777777" w:rsidR="00A133A6" w:rsidRDefault="00A13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CB1545" w14:textId="77777777" w:rsidR="00A133A6" w:rsidRDefault="00A13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FBDA4C" w14:textId="77777777" w:rsidR="00A133A6" w:rsidRDefault="00A13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F27478" w14:textId="77777777" w:rsidR="00A133A6" w:rsidRDefault="00A13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6AF7C8" w14:textId="77777777" w:rsidR="00A133A6" w:rsidRDefault="00A13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B0ABD7" w14:textId="77777777" w:rsidR="00A133A6" w:rsidRDefault="00A13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BD3E6F" w14:textId="77777777" w:rsidR="00A133A6" w:rsidRDefault="00A13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363752BF" w14:textId="77777777" w:rsidR="00A133A6" w:rsidRDefault="00A133A6"/>
    <w:sectPr w:rsidR="00A133A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A6"/>
    <w:rsid w:val="00304D44"/>
    <w:rsid w:val="00352DF7"/>
    <w:rsid w:val="003E128C"/>
    <w:rsid w:val="003E2E91"/>
    <w:rsid w:val="005766EB"/>
    <w:rsid w:val="0057799E"/>
    <w:rsid w:val="0085346E"/>
    <w:rsid w:val="00A133A6"/>
    <w:rsid w:val="00BA491A"/>
    <w:rsid w:val="00C14E60"/>
    <w:rsid w:val="00CA6948"/>
    <w:rsid w:val="00DB5D11"/>
    <w:rsid w:val="00E33DF9"/>
    <w:rsid w:val="00F4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8B1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-proactif.org/mon-travail-un-ministere/" TargetMode="External"/><Relationship Id="rId13" Type="http://schemas.openxmlformats.org/officeDocument/2006/relationships/hyperlink" Target="https://c-proactif.org/spirituel-et-seculie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-proactif.org/travail-mandat-de-dieu/" TargetMode="External"/><Relationship Id="rId12" Type="http://schemas.openxmlformats.org/officeDocument/2006/relationships/hyperlink" Target="https://c-proactif.org/la-tension-du-deja-et-du-pas-encore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-proactif.org/plan-initial1-shalom/" TargetMode="External"/><Relationship Id="rId11" Type="http://schemas.openxmlformats.org/officeDocument/2006/relationships/hyperlink" Target="https://c-proactif.org/le-travail-rachete1/" TargetMode="External"/><Relationship Id="rId5" Type="http://schemas.openxmlformats.org/officeDocument/2006/relationships/hyperlink" Target="https://c-proactif.org/doctrine-travail/" TargetMode="External"/><Relationship Id="rId15" Type="http://schemas.openxmlformats.org/officeDocument/2006/relationships/hyperlink" Target="https://c-proactif.org/travail-restaure/" TargetMode="External"/><Relationship Id="rId10" Type="http://schemas.openxmlformats.org/officeDocument/2006/relationships/hyperlink" Target="https://c-proactif.org/souffrance-au-travail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-proactif.org/les-consequences-de-la-chute/" TargetMode="External"/><Relationship Id="rId14" Type="http://schemas.openxmlformats.org/officeDocument/2006/relationships/hyperlink" Target="https://c-proactif.org/5-bonnes-pratiques-contre-compromiss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Husson</dc:creator>
  <cp:lastModifiedBy>Francis Husson</cp:lastModifiedBy>
  <cp:revision>3</cp:revision>
  <dcterms:created xsi:type="dcterms:W3CDTF">2024-08-13T15:46:00Z</dcterms:created>
  <dcterms:modified xsi:type="dcterms:W3CDTF">2024-08-13T15:47:00Z</dcterms:modified>
</cp:coreProperties>
</file>